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B52AAC">
        <w:rPr>
          <w:b/>
          <w:sz w:val="28"/>
          <w:szCs w:val="28"/>
        </w:rPr>
        <w:t>с 20 апреля по 26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9D6DC3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(дополнительная общеразвивающая общеобразовательная программа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изобразительного искусства)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42"/>
        <w:gridCol w:w="3117"/>
        <w:gridCol w:w="565"/>
        <w:gridCol w:w="3825"/>
        <w:gridCol w:w="3682"/>
        <w:gridCol w:w="1494"/>
      </w:tblGrid>
      <w:tr w:rsidR="00D1443E" w:rsidTr="00A003A6">
        <w:trPr>
          <w:trHeight w:val="423"/>
        </w:trPr>
        <w:tc>
          <w:tcPr>
            <w:tcW w:w="1949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5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8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4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A003A6">
        <w:trPr>
          <w:trHeight w:val="645"/>
        </w:trPr>
        <w:tc>
          <w:tcPr>
            <w:tcW w:w="14773" w:type="dxa"/>
            <w:gridSpan w:val="7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r w:rsidR="00A87986" w:rsidRPr="000E60C4">
              <w:rPr>
                <w:b/>
                <w:color w:val="000000" w:themeColor="text1"/>
              </w:rPr>
              <w:t>Мирошникова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C92DA3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(Viber и WhatsApp)</w:t>
            </w:r>
          </w:p>
        </w:tc>
      </w:tr>
      <w:tr w:rsidR="00D1443E" w:rsidTr="00A003A6">
        <w:trPr>
          <w:trHeight w:val="1746"/>
        </w:trPr>
        <w:tc>
          <w:tcPr>
            <w:tcW w:w="2091" w:type="dxa"/>
            <w:gridSpan w:val="2"/>
          </w:tcPr>
          <w:p w:rsidR="00D1443E" w:rsidRPr="009D6DC3" w:rsidRDefault="00D1443E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DC3">
              <w:rPr>
                <w:b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3682" w:type="dxa"/>
            <w:gridSpan w:val="2"/>
          </w:tcPr>
          <w:p w:rsidR="009D6DC3" w:rsidRPr="009D6DC3" w:rsidRDefault="00D1443E" w:rsidP="009D6DC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D6DC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</w:p>
          <w:p w:rsidR="00D1443E" w:rsidRPr="009D6DC3" w:rsidRDefault="009D6DC3" w:rsidP="009D6D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D6DC3">
              <w:rPr>
                <w:sz w:val="24"/>
                <w:szCs w:val="24"/>
              </w:rPr>
              <w:t>«Натюрморт из предметов быта»</w:t>
            </w:r>
          </w:p>
        </w:tc>
        <w:tc>
          <w:tcPr>
            <w:tcW w:w="3825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9D6DC3">
              <w:rPr>
                <w:rFonts w:eastAsia="Calibri"/>
                <w:color w:val="000000" w:themeColor="text1"/>
                <w:spacing w:val="-10"/>
                <w:lang w:eastAsia="en-US"/>
              </w:rPr>
              <w:t>Работа над эскизом итогового натюрморта.</w:t>
            </w:r>
            <w:r w:rsidR="00A003A6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Продолжаем работать над натюрмортом.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 Ли Рисунок. Основы учебного академического рисунка. стр.  №9 – 19</w:t>
            </w:r>
          </w:p>
          <w:p w:rsidR="00A511BF" w:rsidRPr="000E60C4" w:rsidRDefault="00C92DA3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2" w:type="dxa"/>
            <w:gridSpan w:val="2"/>
          </w:tcPr>
          <w:p w:rsidR="00D1443E" w:rsidRPr="000E60C4" w:rsidRDefault="00D1443E" w:rsidP="009D6DC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:</w:t>
            </w:r>
            <w:r w:rsidR="009D6DC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sz w:val="24"/>
                <w:szCs w:val="24"/>
              </w:rPr>
              <w:t>«Натюрморт из пяти предметов»</w:t>
            </w:r>
          </w:p>
        </w:tc>
        <w:tc>
          <w:tcPr>
            <w:tcW w:w="3825" w:type="dxa"/>
          </w:tcPr>
          <w:p w:rsidR="00D1443E" w:rsidRPr="000E60C4" w:rsidRDefault="00A511BF" w:rsidP="00E718A1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B52AAC">
              <w:rPr>
                <w:rFonts w:eastAsia="Calibri"/>
                <w:color w:val="000000" w:themeColor="text1"/>
                <w:spacing w:val="-10"/>
                <w:lang w:eastAsia="en-US"/>
              </w:rPr>
              <w:t>Продолжаем рисовать итоговую работу.</w:t>
            </w:r>
          </w:p>
        </w:tc>
        <w:tc>
          <w:tcPr>
            <w:tcW w:w="3682" w:type="dxa"/>
          </w:tcPr>
          <w:p w:rsidR="00D1443E" w:rsidRPr="009D6DC3" w:rsidRDefault="00D1443E" w:rsidP="00B52AAC">
            <w:pPr>
              <w:shd w:val="clear" w:color="auto" w:fill="FFFFFF"/>
              <w:ind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бумага А4, </w:t>
            </w:r>
            <w:r w:rsidR="009D6DC3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карандаш, </w:t>
            </w:r>
            <w:r w:rsidR="004F2317">
              <w:rPr>
                <w:rFonts w:eastAsia="Calibri"/>
                <w:color w:val="000000" w:themeColor="text1"/>
                <w:lang w:eastAsia="en-US"/>
              </w:rPr>
              <w:t xml:space="preserve">акварель или гуашь. 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2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5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C92DA3">
              <w:rPr>
                <w:color w:val="000000" w:themeColor="text1"/>
              </w:rPr>
              <w:t xml:space="preserve"> </w:t>
            </w:r>
            <w:r w:rsidR="00B52AAC">
              <w:rPr>
                <w:color w:val="000000" w:themeColor="text1"/>
              </w:rPr>
              <w:t>Продолжаем выполнять работу.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9D6DC3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4F2317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A003A6">
        <w:trPr>
          <w:trHeight w:val="2260"/>
        </w:trPr>
        <w:tc>
          <w:tcPr>
            <w:tcW w:w="2091" w:type="dxa"/>
            <w:gridSpan w:val="2"/>
          </w:tcPr>
          <w:p w:rsidR="00D1443E" w:rsidRPr="00FC4A3C" w:rsidRDefault="00E757BB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3C">
              <w:rPr>
                <w:b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3682" w:type="dxa"/>
            <w:gridSpan w:val="2"/>
          </w:tcPr>
          <w:p w:rsidR="00A00B70" w:rsidRPr="00FC4A3C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FC4A3C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="00B90CFC">
              <w:rPr>
                <w:sz w:val="24"/>
                <w:szCs w:val="24"/>
              </w:rPr>
              <w:t xml:space="preserve"> </w:t>
            </w:r>
            <w:r w:rsidR="00B90CFC" w:rsidRPr="00B90CFC">
              <w:t>«Пасхальный натюрморт»</w:t>
            </w:r>
            <w:r w:rsidR="00B90CFC">
              <w:rPr>
                <w:rFonts w:eastAsia="Calibri"/>
              </w:rPr>
              <w:t xml:space="preserve"> </w:t>
            </w:r>
          </w:p>
          <w:p w:rsidR="00D1443E" w:rsidRPr="00FC4A3C" w:rsidRDefault="00D1443E" w:rsidP="00B90CFC">
            <w:pPr>
              <w:spacing w:line="276" w:lineRule="auto"/>
              <w:ind w:firstLine="708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A00B70" w:rsidRPr="004F2317" w:rsidRDefault="00A511BF" w:rsidP="004F231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Pr="004F2317">
              <w:rPr>
                <w:b/>
                <w:color w:val="000000" w:themeColor="text1"/>
                <w:sz w:val="24"/>
                <w:szCs w:val="24"/>
              </w:rPr>
              <w:t>ние:</w:t>
            </w:r>
            <w:r w:rsidRPr="004F23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2DA3">
              <w:rPr>
                <w:color w:val="000000" w:themeColor="text1"/>
                <w:sz w:val="24"/>
                <w:szCs w:val="24"/>
              </w:rPr>
              <w:t>Продолжаем выполнять</w:t>
            </w:r>
            <w:bookmarkStart w:id="0" w:name="_GoBack"/>
            <w:bookmarkEnd w:id="0"/>
            <w:r w:rsidR="004F2317" w:rsidRPr="004F2317">
              <w:rPr>
                <w:color w:val="000000" w:themeColor="text1"/>
                <w:sz w:val="24"/>
                <w:szCs w:val="24"/>
              </w:rPr>
              <w:t xml:space="preserve"> декоративный натюрморт в технике коллаж. </w:t>
            </w:r>
          </w:p>
          <w:p w:rsidR="00D1443E" w:rsidRPr="000E60C4" w:rsidRDefault="00D1443E" w:rsidP="00C92DA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0E60C4" w:rsidRDefault="00D1443E" w:rsidP="00A00B70">
            <w:pPr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4F2317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Бумага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="00A003A6">
              <w:rPr>
                <w:bCs/>
                <w:iCs/>
                <w:color w:val="000000" w:themeColor="text1"/>
              </w:rPr>
              <w:t xml:space="preserve">карандаш, </w:t>
            </w:r>
            <w:r>
              <w:rPr>
                <w:bCs/>
                <w:iCs/>
                <w:color w:val="000000" w:themeColor="text1"/>
              </w:rPr>
              <w:t>вырезки из газет или журналов, цветная бумага, клей карандаш.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A003A6">
        <w:trPr>
          <w:trHeight w:val="3452"/>
        </w:trPr>
        <w:tc>
          <w:tcPr>
            <w:tcW w:w="2091" w:type="dxa"/>
            <w:gridSpan w:val="2"/>
          </w:tcPr>
          <w:p w:rsidR="00405B8E" w:rsidRPr="000E60C4" w:rsidRDefault="009D6DC3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2" w:type="dxa"/>
            <w:gridSpan w:val="2"/>
          </w:tcPr>
          <w:p w:rsidR="00FC4A3C" w:rsidRDefault="00405B8E" w:rsidP="00FC4A3C">
            <w:pPr>
              <w:rPr>
                <w:b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B52AAC">
              <w:t>Искусство советского периода.</w:t>
            </w:r>
          </w:p>
          <w:p w:rsidR="00405B8E" w:rsidRPr="000E60C4" w:rsidRDefault="00405B8E" w:rsidP="009D6DC3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5" w:type="dxa"/>
          </w:tcPr>
          <w:p w:rsidR="00B52AAC" w:rsidRPr="000E60C4" w:rsidRDefault="00205EF9" w:rsidP="00B52AAC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405B8E" w:rsidRPr="000E60C4">
              <w:rPr>
                <w:color w:val="000000" w:themeColor="text1"/>
              </w:rPr>
              <w:t xml:space="preserve"> </w:t>
            </w:r>
            <w:r w:rsidR="00B52AAC">
              <w:rPr>
                <w:color w:val="000000" w:themeColor="text1"/>
              </w:rPr>
              <w:t>Ознакомиться с материалом.</w:t>
            </w:r>
          </w:p>
          <w:p w:rsidR="004F2317" w:rsidRPr="000E60C4" w:rsidRDefault="004F2317" w:rsidP="009D6DC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2" w:type="dxa"/>
          </w:tcPr>
          <w:p w:rsidR="00405B8E" w:rsidRPr="00B52AAC" w:rsidRDefault="00C92DA3" w:rsidP="000E60C4">
            <w:pPr>
              <w:rPr>
                <w:color w:val="000000" w:themeColor="text1"/>
                <w:u w:val="single"/>
              </w:rPr>
            </w:pPr>
            <w:hyperlink r:id="rId8" w:history="1">
              <w:r w:rsidR="00B52AAC" w:rsidRPr="00B52AAC">
                <w:rPr>
                  <w:rStyle w:val="a5"/>
                  <w:color w:val="000000" w:themeColor="text1"/>
                </w:rPr>
                <w:t>https://ppt-online.org/150014</w:t>
              </w:r>
            </w:hyperlink>
          </w:p>
        </w:tc>
        <w:tc>
          <w:tcPr>
            <w:tcW w:w="1494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A003A6" w:rsidTr="00A003A6">
        <w:trPr>
          <w:trHeight w:val="1067"/>
        </w:trPr>
        <w:tc>
          <w:tcPr>
            <w:tcW w:w="2091" w:type="dxa"/>
            <w:gridSpan w:val="2"/>
          </w:tcPr>
          <w:p w:rsidR="00A003A6" w:rsidRDefault="00A003A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Скульптура</w:t>
            </w:r>
          </w:p>
        </w:tc>
        <w:tc>
          <w:tcPr>
            <w:tcW w:w="3682" w:type="dxa"/>
            <w:gridSpan w:val="2"/>
          </w:tcPr>
          <w:p w:rsidR="00A003A6" w:rsidRPr="000E60C4" w:rsidRDefault="00A003A6" w:rsidP="00FC4A3C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Выполняем итоговую творческую композицию на свободную тему.</w:t>
            </w:r>
          </w:p>
        </w:tc>
        <w:tc>
          <w:tcPr>
            <w:tcW w:w="3825" w:type="dxa"/>
          </w:tcPr>
          <w:p w:rsidR="00A003A6" w:rsidRPr="000E60C4" w:rsidRDefault="00A003A6" w:rsidP="009D6DC3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Рельеф или круглая скульптура.</w:t>
            </w:r>
            <w:r w:rsidR="00B52AAC">
              <w:rPr>
                <w:color w:val="000000" w:themeColor="text1"/>
              </w:rPr>
              <w:t xml:space="preserve"> Продолжаем выполнять работу.</w:t>
            </w:r>
          </w:p>
        </w:tc>
        <w:tc>
          <w:tcPr>
            <w:tcW w:w="3682" w:type="dxa"/>
          </w:tcPr>
          <w:p w:rsidR="00A003A6" w:rsidRPr="00FC4A3C" w:rsidRDefault="00A003A6" w:rsidP="000E60C4">
            <w:pPr>
              <w:rPr>
                <w:u w:val="single"/>
              </w:rPr>
            </w:pPr>
          </w:p>
        </w:tc>
        <w:tc>
          <w:tcPr>
            <w:tcW w:w="1494" w:type="dxa"/>
          </w:tcPr>
          <w:p w:rsidR="00A003A6" w:rsidRPr="000E60C4" w:rsidRDefault="00A003A6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C92D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2992"/>
    <w:rsid w:val="000E60C4"/>
    <w:rsid w:val="001E64E7"/>
    <w:rsid w:val="00205EF9"/>
    <w:rsid w:val="00214DC7"/>
    <w:rsid w:val="00405B8E"/>
    <w:rsid w:val="004E4FA2"/>
    <w:rsid w:val="004F2317"/>
    <w:rsid w:val="007A4330"/>
    <w:rsid w:val="008671B9"/>
    <w:rsid w:val="009D6DC3"/>
    <w:rsid w:val="00A003A6"/>
    <w:rsid w:val="00A00B70"/>
    <w:rsid w:val="00A511BF"/>
    <w:rsid w:val="00A87986"/>
    <w:rsid w:val="00B52AAC"/>
    <w:rsid w:val="00B90CFC"/>
    <w:rsid w:val="00C92DA3"/>
    <w:rsid w:val="00D1443E"/>
    <w:rsid w:val="00E109D6"/>
    <w:rsid w:val="00E42583"/>
    <w:rsid w:val="00E718A1"/>
    <w:rsid w:val="00E757BB"/>
    <w:rsid w:val="00E819FF"/>
    <w:rsid w:val="00EA478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150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17</cp:revision>
  <cp:lastPrinted>2020-04-04T11:01:00Z</cp:lastPrinted>
  <dcterms:created xsi:type="dcterms:W3CDTF">2020-04-02T10:38:00Z</dcterms:created>
  <dcterms:modified xsi:type="dcterms:W3CDTF">2020-04-16T20:43:00Z</dcterms:modified>
</cp:coreProperties>
</file>